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DAE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 w:rsidRPr="00DA1134">
        <w:rPr>
          <w:rFonts w:ascii="Times New Roman" w:hAnsi="Times New Roman" w:cs="Times New Roman"/>
          <w:sz w:val="32"/>
          <w:szCs w:val="32"/>
        </w:rPr>
        <w:t xml:space="preserve">Textbook Evaluation </w:t>
      </w:r>
      <w:r w:rsidR="00B13A78">
        <w:rPr>
          <w:rFonts w:ascii="Times New Roman" w:hAnsi="Times New Roman" w:cs="Times New Roman"/>
          <w:sz w:val="32"/>
          <w:szCs w:val="32"/>
        </w:rPr>
        <w:t>Questionnaires</w:t>
      </w:r>
      <w:r w:rsidRPr="00DA1134">
        <w:rPr>
          <w:rFonts w:ascii="Times New Roman" w:hAnsi="Times New Roman" w:cs="Times New Roman"/>
          <w:sz w:val="32"/>
          <w:szCs w:val="32"/>
        </w:rPr>
        <w:t xml:space="preserve"> for Students</w:t>
      </w:r>
    </w:p>
    <w:p w:rsidR="00DA1134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Modified from Cunningsworth (1995)</w:t>
      </w:r>
    </w:p>
    <w:tbl>
      <w:tblPr>
        <w:tblStyle w:val="TableGrid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080"/>
        <w:gridCol w:w="709"/>
        <w:gridCol w:w="567"/>
        <w:gridCol w:w="425"/>
        <w:gridCol w:w="709"/>
      </w:tblGrid>
      <w:tr w:rsidR="00882DEC" w:rsidRPr="00882DEC" w:rsidTr="00E9770F">
        <w:trPr>
          <w:cantSplit/>
          <w:trHeight w:val="1653"/>
        </w:trPr>
        <w:tc>
          <w:tcPr>
            <w:tcW w:w="8080" w:type="dxa"/>
          </w:tcPr>
          <w:p w:rsidR="00DA1134" w:rsidRPr="00882DEC" w:rsidRDefault="00DA113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In your opinion which one i</w:t>
            </w:r>
            <w:r w:rsidR="00344324"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="00D11949">
              <w:rPr>
                <w:rFonts w:ascii="Times New Roman" w:hAnsi="Times New Roman" w:cs="Times New Roman"/>
                <w:sz w:val="26"/>
                <w:szCs w:val="26"/>
              </w:rPr>
              <w:t xml:space="preserve">the best answer, please tick (√) </w:t>
            </w: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one.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disagree  </w:t>
            </w:r>
          </w:p>
        </w:tc>
        <w:tc>
          <w:tcPr>
            <w:tcW w:w="567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Disagree</w:t>
            </w:r>
          </w:p>
        </w:tc>
        <w:tc>
          <w:tcPr>
            <w:tcW w:w="425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Agree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agree  </w:t>
            </w:r>
          </w:p>
        </w:tc>
      </w:tr>
      <w:tr w:rsidR="00882DEC" w:rsidRPr="00613F3E" w:rsidTr="00E9770F">
        <w:tc>
          <w:tcPr>
            <w:tcW w:w="8080" w:type="dxa"/>
          </w:tcPr>
          <w:p w:rsidR="00DA1134" w:rsidRPr="00613F3E" w:rsidRDefault="008A0223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>Language contents</w:t>
            </w:r>
          </w:p>
        </w:tc>
        <w:tc>
          <w:tcPr>
            <w:tcW w:w="709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522CB" w:rsidRPr="00882DEC" w:rsidTr="00E9770F">
        <w:tc>
          <w:tcPr>
            <w:tcW w:w="8080" w:type="dxa"/>
          </w:tcPr>
          <w:p w:rsidR="00D522CB" w:rsidRPr="00882DEC" w:rsidRDefault="005F7789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some principled basic for selection of vocabulary.</w:t>
            </w:r>
          </w:p>
        </w:tc>
        <w:tc>
          <w:tcPr>
            <w:tcW w:w="709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22CB" w:rsidRPr="00882DEC" w:rsidTr="00E9770F">
        <w:tc>
          <w:tcPr>
            <w:tcW w:w="8080" w:type="dxa"/>
          </w:tcPr>
          <w:p w:rsidR="00D522CB" w:rsidRPr="00882DEC" w:rsidRDefault="005F7789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material enables students to expand their own vocabularies independently by helping them to develop their own learning strategies.</w:t>
            </w:r>
          </w:p>
        </w:tc>
        <w:tc>
          <w:tcPr>
            <w:tcW w:w="709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22CB" w:rsidRPr="00882DEC" w:rsidTr="00E9770F">
        <w:tc>
          <w:tcPr>
            <w:tcW w:w="8080" w:type="dxa"/>
          </w:tcPr>
          <w:p w:rsidR="00D522CB" w:rsidRPr="00882DEC" w:rsidRDefault="005F7789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an emphasis on language form and langauge use (meaning).</w:t>
            </w:r>
          </w:p>
        </w:tc>
        <w:tc>
          <w:tcPr>
            <w:tcW w:w="709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22CB" w:rsidRPr="00882DEC" w:rsidTr="00E9770F">
        <w:tc>
          <w:tcPr>
            <w:tcW w:w="8080" w:type="dxa"/>
          </w:tcPr>
          <w:p w:rsidR="00D522CB" w:rsidRPr="00882DEC" w:rsidRDefault="00E9770F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treatment of form and use is balanced.</w:t>
            </w:r>
          </w:p>
        </w:tc>
        <w:tc>
          <w:tcPr>
            <w:tcW w:w="709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DEC" w:rsidRPr="00613F3E" w:rsidTr="00E9770F">
        <w:tc>
          <w:tcPr>
            <w:tcW w:w="8080" w:type="dxa"/>
          </w:tcPr>
          <w:p w:rsidR="00882DEC" w:rsidRPr="00613F3E" w:rsidRDefault="0036392B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Skills </w:t>
            </w:r>
          </w:p>
        </w:tc>
        <w:tc>
          <w:tcPr>
            <w:tcW w:w="709" w:type="dxa"/>
          </w:tcPr>
          <w:p w:rsidR="00882DEC" w:rsidRPr="00613F3E" w:rsidRDefault="00882DEC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882DEC" w:rsidRPr="00613F3E" w:rsidRDefault="00882DEC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882DEC" w:rsidRPr="00613F3E" w:rsidRDefault="00882DEC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613F3E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  <w:tr w:rsidR="00882DEC" w:rsidRPr="00882DEC" w:rsidTr="00E9770F">
        <w:tc>
          <w:tcPr>
            <w:tcW w:w="8080" w:type="dxa"/>
          </w:tcPr>
          <w:p w:rsidR="00882DEC" w:rsidRDefault="00E9770F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practice in the four language skills of listening, speaking, reading, and writing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9" w:type="dxa"/>
          </w:tcPr>
          <w:p w:rsidR="00882DEC" w:rsidRPr="00882DEC" w:rsidRDefault="00882DEC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882DEC" w:rsidRPr="00882DEC" w:rsidRDefault="00882DEC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882DEC" w:rsidRPr="00882DEC" w:rsidRDefault="00882DEC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E9770F">
        <w:tc>
          <w:tcPr>
            <w:tcW w:w="8080" w:type="dxa"/>
          </w:tcPr>
          <w:p w:rsidR="00753704" w:rsidRDefault="009757C4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Practice in all four </w:t>
            </w:r>
            <w:r w:rsidR="00E9770F">
              <w:rPr>
                <w:rFonts w:ascii="Times New Roman" w:hAnsi="Times New Roman" w:cs="Times New Roman"/>
                <w:sz w:val="26"/>
                <w:szCs w:val="26"/>
              </w:rPr>
              <w:t>skills of listening, speak</w:t>
            </w:r>
            <w:bookmarkStart w:id="0" w:name="_GoBack"/>
            <w:bookmarkEnd w:id="0"/>
            <w:r w:rsidR="00E9770F">
              <w:rPr>
                <w:rFonts w:ascii="Times New Roman" w:hAnsi="Times New Roman" w:cs="Times New Roman"/>
                <w:sz w:val="26"/>
                <w:szCs w:val="26"/>
              </w:rPr>
              <w:t>ing, reading, and writing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is balanced</w:t>
            </w:r>
            <w:r w:rsidR="00E9770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9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E9770F">
        <w:tc>
          <w:tcPr>
            <w:tcW w:w="8080" w:type="dxa"/>
          </w:tcPr>
          <w:p w:rsidR="00753704" w:rsidRDefault="004221C3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skills work progress in terms of complexity and difficulty, in line with the grammatical and lexical progression of the course.</w:t>
            </w:r>
          </w:p>
        </w:tc>
        <w:tc>
          <w:tcPr>
            <w:tcW w:w="709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E9770F">
        <w:tc>
          <w:tcPr>
            <w:tcW w:w="8080" w:type="dxa"/>
          </w:tcPr>
          <w:p w:rsidR="00753704" w:rsidRDefault="004221C3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presentation and practice activities include the integration</w:t>
            </w:r>
            <w:r w:rsidR="00FA208D">
              <w:rPr>
                <w:rFonts w:ascii="Times New Roman" w:hAnsi="Times New Roman" w:cs="Times New Roman"/>
                <w:sz w:val="26"/>
                <w:szCs w:val="26"/>
              </w:rPr>
              <w:t xml:space="preserve"> of skills</w:t>
            </w:r>
            <w:r w:rsidR="00337182">
              <w:rPr>
                <w:rFonts w:ascii="Times New Roman" w:hAnsi="Times New Roman" w:cs="Times New Roman"/>
                <w:sz w:val="26"/>
                <w:szCs w:val="26"/>
              </w:rPr>
              <w:t xml:space="preserve"> in realistic context</w:t>
            </w:r>
            <w:r w:rsidR="00FA208D">
              <w:rPr>
                <w:rFonts w:ascii="Times New Roman" w:hAnsi="Times New Roman" w:cs="Times New Roman"/>
                <w:sz w:val="26"/>
                <w:szCs w:val="26"/>
              </w:rPr>
              <w:t xml:space="preserve">s.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7464AD" w:rsidTr="00E9770F">
        <w:tc>
          <w:tcPr>
            <w:tcW w:w="8080" w:type="dxa"/>
          </w:tcPr>
          <w:p w:rsidR="00753704" w:rsidRPr="007464AD" w:rsidRDefault="00820899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64A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 Topic and subject content</w:t>
            </w:r>
          </w:p>
        </w:tc>
        <w:tc>
          <w:tcPr>
            <w:tcW w:w="709" w:type="dxa"/>
          </w:tcPr>
          <w:p w:rsidR="00753704" w:rsidRPr="007464AD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753704" w:rsidRPr="007464AD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753704" w:rsidRPr="007464AD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7464AD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753704" w:rsidRPr="00882DEC" w:rsidTr="00E9770F">
        <w:tc>
          <w:tcPr>
            <w:tcW w:w="8080" w:type="dxa"/>
          </w:tcPr>
          <w:p w:rsidR="00753704" w:rsidRDefault="00D11949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are familiar to the students.</w:t>
            </w:r>
          </w:p>
        </w:tc>
        <w:tc>
          <w:tcPr>
            <w:tcW w:w="709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E9770F">
        <w:tc>
          <w:tcPr>
            <w:tcW w:w="8080" w:type="dxa"/>
          </w:tcPr>
          <w:p w:rsidR="00753704" w:rsidRDefault="00D11949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enhance learners’ motivation.</w:t>
            </w:r>
          </w:p>
        </w:tc>
        <w:tc>
          <w:tcPr>
            <w:tcW w:w="709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E9770F">
        <w:tc>
          <w:tcPr>
            <w:tcW w:w="8080" w:type="dxa"/>
          </w:tcPr>
          <w:p w:rsidR="00956890" w:rsidRDefault="004F4914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Pedagogic texts and dialogues include a variety of interesting subjects.</w:t>
            </w:r>
          </w:p>
        </w:tc>
        <w:tc>
          <w:tcPr>
            <w:tcW w:w="709" w:type="dxa"/>
          </w:tcPr>
          <w:p w:rsidR="00956890" w:rsidRPr="00882DEC" w:rsidRDefault="00956890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956890" w:rsidRPr="00882DEC" w:rsidRDefault="00956890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956890" w:rsidRPr="00882DEC" w:rsidRDefault="00956890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882DEC" w:rsidTr="00E9770F">
        <w:tc>
          <w:tcPr>
            <w:tcW w:w="8080" w:type="dxa"/>
          </w:tcPr>
          <w:p w:rsidR="00613F3E" w:rsidRPr="00882DEC" w:rsidRDefault="00613F3E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content is appropriate to learners’ needs.</w:t>
            </w:r>
          </w:p>
        </w:tc>
        <w:tc>
          <w:tcPr>
            <w:tcW w:w="709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613F3E" w:rsidTr="00E9770F">
        <w:tc>
          <w:tcPr>
            <w:tcW w:w="8080" w:type="dxa"/>
          </w:tcPr>
          <w:p w:rsidR="00613F3E" w:rsidRPr="00613F3E" w:rsidRDefault="00613F3E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Methodology</w:t>
            </w:r>
          </w:p>
        </w:tc>
        <w:tc>
          <w:tcPr>
            <w:tcW w:w="709" w:type="dxa"/>
          </w:tcPr>
          <w:p w:rsidR="00613F3E" w:rsidRPr="00613F3E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613F3E" w:rsidRPr="00613F3E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613F3E" w:rsidRPr="00613F3E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613F3E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13F3E" w:rsidRPr="00882DEC" w:rsidTr="00E9770F">
        <w:tc>
          <w:tcPr>
            <w:tcW w:w="8080" w:type="dxa"/>
          </w:tcPr>
          <w:p w:rsidR="00613F3E" w:rsidRDefault="00675660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Accuracy is balanced with fluency.</w:t>
            </w:r>
          </w:p>
        </w:tc>
        <w:tc>
          <w:tcPr>
            <w:tcW w:w="709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882DEC" w:rsidTr="00E9770F">
        <w:tc>
          <w:tcPr>
            <w:tcW w:w="8080" w:type="dxa"/>
          </w:tcPr>
          <w:p w:rsidR="00613F3E" w:rsidRDefault="00675660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coursebook </w:t>
            </w:r>
            <w:r w:rsidR="00C57CF0">
              <w:rPr>
                <w:rFonts w:ascii="Times New Roman" w:hAnsi="Times New Roman" w:cs="Times New Roman"/>
                <w:sz w:val="26"/>
                <w:szCs w:val="26"/>
              </w:rPr>
              <w:t>approaches the teaching of skills and communication.</w:t>
            </w:r>
          </w:p>
        </w:tc>
        <w:tc>
          <w:tcPr>
            <w:tcW w:w="709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882DEC" w:rsidTr="00E9770F">
        <w:tc>
          <w:tcPr>
            <w:tcW w:w="8080" w:type="dxa"/>
          </w:tcPr>
          <w:p w:rsidR="00613F3E" w:rsidRDefault="00C57CF0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Learners are encouraged to use langauge creatively.</w:t>
            </w:r>
          </w:p>
        </w:tc>
        <w:tc>
          <w:tcPr>
            <w:tcW w:w="709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13F3E" w:rsidRPr="00882DEC" w:rsidTr="00E9770F">
        <w:tc>
          <w:tcPr>
            <w:tcW w:w="8080" w:type="dxa"/>
          </w:tcPr>
          <w:p w:rsidR="00613F3E" w:rsidRDefault="00C57CF0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coursebook is essentially product-oriented.</w:t>
            </w:r>
          </w:p>
        </w:tc>
        <w:tc>
          <w:tcPr>
            <w:tcW w:w="709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613F3E" w:rsidRPr="00882DEC" w:rsidRDefault="00613F3E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sectPr w:rsidR="005751E7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83064B"/>
    <w:multiLevelType w:val="hybridMultilevel"/>
    <w:tmpl w:val="5A223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0D052B"/>
    <w:multiLevelType w:val="hybridMultilevel"/>
    <w:tmpl w:val="75221A72"/>
    <w:lvl w:ilvl="0" w:tplc="3EF006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134"/>
    <w:rsid w:val="000223D9"/>
    <w:rsid w:val="0006142E"/>
    <w:rsid w:val="000818E5"/>
    <w:rsid w:val="000850EF"/>
    <w:rsid w:val="000C6296"/>
    <w:rsid w:val="00163533"/>
    <w:rsid w:val="00175D58"/>
    <w:rsid w:val="001810C3"/>
    <w:rsid w:val="00191566"/>
    <w:rsid w:val="001940CC"/>
    <w:rsid w:val="001D6DEE"/>
    <w:rsid w:val="00225512"/>
    <w:rsid w:val="00234F54"/>
    <w:rsid w:val="002618B7"/>
    <w:rsid w:val="00282344"/>
    <w:rsid w:val="002837A4"/>
    <w:rsid w:val="00291958"/>
    <w:rsid w:val="002D2030"/>
    <w:rsid w:val="002E1FE4"/>
    <w:rsid w:val="00303182"/>
    <w:rsid w:val="0032677E"/>
    <w:rsid w:val="00337182"/>
    <w:rsid w:val="00344324"/>
    <w:rsid w:val="0036392B"/>
    <w:rsid w:val="0038554F"/>
    <w:rsid w:val="003D13B3"/>
    <w:rsid w:val="003D210E"/>
    <w:rsid w:val="004221C3"/>
    <w:rsid w:val="0042537B"/>
    <w:rsid w:val="004469D1"/>
    <w:rsid w:val="00456981"/>
    <w:rsid w:val="00470EE6"/>
    <w:rsid w:val="004751FE"/>
    <w:rsid w:val="0048347A"/>
    <w:rsid w:val="004F4914"/>
    <w:rsid w:val="0055284B"/>
    <w:rsid w:val="00556FB4"/>
    <w:rsid w:val="005751E7"/>
    <w:rsid w:val="005B1EC8"/>
    <w:rsid w:val="005B7E66"/>
    <w:rsid w:val="005F7789"/>
    <w:rsid w:val="00603C07"/>
    <w:rsid w:val="00613F3E"/>
    <w:rsid w:val="00675660"/>
    <w:rsid w:val="006B0E32"/>
    <w:rsid w:val="006B10B3"/>
    <w:rsid w:val="007161C4"/>
    <w:rsid w:val="00717AE1"/>
    <w:rsid w:val="00746266"/>
    <w:rsid w:val="007464AD"/>
    <w:rsid w:val="00753704"/>
    <w:rsid w:val="00791C4B"/>
    <w:rsid w:val="007B16DD"/>
    <w:rsid w:val="00820899"/>
    <w:rsid w:val="00882DEC"/>
    <w:rsid w:val="00893F64"/>
    <w:rsid w:val="008A0223"/>
    <w:rsid w:val="008A1C4D"/>
    <w:rsid w:val="008C1875"/>
    <w:rsid w:val="00927089"/>
    <w:rsid w:val="00950A35"/>
    <w:rsid w:val="00956890"/>
    <w:rsid w:val="009606B1"/>
    <w:rsid w:val="009757C4"/>
    <w:rsid w:val="00981FE7"/>
    <w:rsid w:val="00987E66"/>
    <w:rsid w:val="009F7750"/>
    <w:rsid w:val="00A4470B"/>
    <w:rsid w:val="00A71699"/>
    <w:rsid w:val="00A8622B"/>
    <w:rsid w:val="00AB3A57"/>
    <w:rsid w:val="00B12C23"/>
    <w:rsid w:val="00B13A78"/>
    <w:rsid w:val="00B50D9E"/>
    <w:rsid w:val="00B94617"/>
    <w:rsid w:val="00BE2FEB"/>
    <w:rsid w:val="00BE383C"/>
    <w:rsid w:val="00C15A77"/>
    <w:rsid w:val="00C57CF0"/>
    <w:rsid w:val="00C80255"/>
    <w:rsid w:val="00C92416"/>
    <w:rsid w:val="00C92915"/>
    <w:rsid w:val="00CC14A6"/>
    <w:rsid w:val="00CC3D79"/>
    <w:rsid w:val="00CE2FC6"/>
    <w:rsid w:val="00D11949"/>
    <w:rsid w:val="00D33CE3"/>
    <w:rsid w:val="00D522CB"/>
    <w:rsid w:val="00DA1134"/>
    <w:rsid w:val="00DF3DAE"/>
    <w:rsid w:val="00E02F2F"/>
    <w:rsid w:val="00E03665"/>
    <w:rsid w:val="00E43021"/>
    <w:rsid w:val="00E451B5"/>
    <w:rsid w:val="00E9770F"/>
    <w:rsid w:val="00EA6C6F"/>
    <w:rsid w:val="00EE081A"/>
    <w:rsid w:val="00EE3BF6"/>
    <w:rsid w:val="00F0517C"/>
    <w:rsid w:val="00F208D1"/>
    <w:rsid w:val="00F5252C"/>
    <w:rsid w:val="00F547E1"/>
    <w:rsid w:val="00FA208D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9</cp:revision>
  <cp:lastPrinted>2018-08-22T16:55:00Z</cp:lastPrinted>
  <dcterms:created xsi:type="dcterms:W3CDTF">2018-08-11T01:32:00Z</dcterms:created>
  <dcterms:modified xsi:type="dcterms:W3CDTF">2018-08-22T16:56:00Z</dcterms:modified>
</cp:coreProperties>
</file>